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47FB2" w14:textId="19C1F3AA" w:rsidR="00545490" w:rsidRPr="009A1748" w:rsidRDefault="00545490" w:rsidP="00545490">
      <w:pPr>
        <w:pStyle w:val="Heading1"/>
        <w:spacing w:line="480" w:lineRule="auto"/>
        <w:jc w:val="center"/>
        <w:rPr>
          <w:rFonts w:ascii="Arial Hebrew" w:eastAsia="Times New Roman" w:hAnsi="Arial Hebrew" w:cs="Arial Hebrew" w:hint="cs"/>
          <w:color w:val="0000FF"/>
          <w:sz w:val="24"/>
          <w:szCs w:val="24"/>
        </w:rPr>
      </w:pPr>
      <w:r w:rsidRPr="009A1748">
        <w:rPr>
          <w:rFonts w:ascii="Arial Hebrew" w:eastAsia="Times New Roman" w:hAnsi="Arial Hebrew" w:cs="Arial Hebrew" w:hint="cs"/>
          <w:color w:val="000000"/>
          <w:sz w:val="24"/>
          <w:szCs w:val="24"/>
        </w:rPr>
        <w:t>Abstract</w:t>
      </w:r>
      <w:r w:rsidRPr="009A1748">
        <w:rPr>
          <w:rFonts w:ascii="Arial Hebrew" w:eastAsia="Times New Roman" w:hAnsi="Arial Hebrew" w:cs="Arial Hebrew" w:hint="cs"/>
          <w:sz w:val="24"/>
          <w:szCs w:val="24"/>
        </w:rPr>
        <w:t xml:space="preserve"> </w:t>
      </w:r>
    </w:p>
    <w:p w14:paraId="7D53A8FA" w14:textId="5E7341A9" w:rsidR="00545490" w:rsidRDefault="00545490" w:rsidP="00545490">
      <w:pPr>
        <w:spacing w:line="480" w:lineRule="auto"/>
        <w:ind w:firstLine="720"/>
        <w:jc w:val="both"/>
      </w:pPr>
      <w:r>
        <w:t>Within the context of fast-paced globalization, the use of English as a lingua franca (ELF) has received much attention in English language teaching (ELT). The integration of ELF-mediated intercultural communication in</w:t>
      </w:r>
      <w:sdt>
        <w:sdtPr>
          <w:tag w:val="goog_rdk_2"/>
          <w:id w:val="1409037291"/>
        </w:sdtPr>
        <w:sdtEndPr/>
        <w:sdtContent>
          <w:r>
            <w:t>to</w:t>
          </w:r>
        </w:sdtContent>
      </w:sdt>
      <w:r>
        <w:t xml:space="preserve"> ELT curriculum, however, remains under-investigated, especially intercultural communication training for English language teachers. To bridge this gap, t</w:t>
      </w:r>
      <w:r>
        <w:rPr>
          <w:color w:val="000000"/>
        </w:rPr>
        <w:t>his study aims to investigate a group of Taiwanese EFL student teachers</w:t>
      </w:r>
      <w:r>
        <w:t>’ development of intercultural communicative competence after participating in a project-based training program on intercultural communication and instruction. 13 Taiwanese EFL student teachers enrolled in a one-semester course on intercultural and flipped teaching were recruited as research participants. These participants participated in two projects: Project 1 World Cinema session for teaching culture through chosen foreign films and Project 2 Tele-collaboration exchange between Taiwanese and French university students. Adopting a mixed-method</w:t>
      </w:r>
      <w:r w:rsidR="00DC10D1">
        <w:t>s</w:t>
      </w:r>
      <w:r>
        <w:t xml:space="preserve"> approach, multiple data sources were collected, including pre and post-surveys, the records of the participants’ intercultural communication (i.e. Project 2) and intercultural teaching sessions (i.e. Project 1), and follow-up interviews. These data sources were triangulated for quantitative and qualitative analyses. </w:t>
      </w:r>
      <w:sdt>
        <w:sdtPr>
          <w:tag w:val="goog_rdk_31"/>
          <w:id w:val="-1786875195"/>
        </w:sdtPr>
        <w:sdtEndPr/>
        <w:sdtContent>
          <w:r>
            <w:t>Q</w:t>
          </w:r>
        </w:sdtContent>
      </w:sdt>
      <w:r>
        <w:t xml:space="preserve">ualitative data sources were analyzed through content analysis, employing two main frameworks namely Byram’s (1997, 2000, 2021) intercultural communicative competence and Baker’s (2011, 2015, 2022) intercultural awareness. Quantitative data gathered from pre- and post-surveys were analyzed by paired sample t-test and descriptive statistics in terms of mean score and standard deviation. </w:t>
      </w:r>
      <w:sdt>
        <w:sdtPr>
          <w:tag w:val="goog_rdk_37"/>
          <w:id w:val="-901899853"/>
          <w:showingPlcHdr/>
        </w:sdtPr>
        <w:sdtEndPr/>
        <w:sdtContent>
          <w:r>
            <w:t xml:space="preserve">     </w:t>
          </w:r>
        </w:sdtContent>
      </w:sdt>
      <w:r>
        <w:t xml:space="preserve"> </w:t>
      </w:r>
    </w:p>
    <w:p w14:paraId="0D866C72" w14:textId="792F8F70" w:rsidR="00545490" w:rsidRDefault="00545490" w:rsidP="00545490">
      <w:pPr>
        <w:spacing w:line="480" w:lineRule="auto"/>
        <w:ind w:firstLine="720"/>
        <w:jc w:val="both"/>
      </w:pPr>
      <w:bookmarkStart w:id="0" w:name="_heading=h.gjdgxs" w:colFirst="0" w:colLast="0"/>
      <w:bookmarkEnd w:id="0"/>
      <w:r>
        <w:t xml:space="preserve">Data analyses yield two preliminary findings. First, as evident in the participants’ multimodal artifacts generated from two projects, their intercultural communicative competence </w:t>
      </w:r>
      <w:r>
        <w:lastRenderedPageBreak/>
        <w:t>was enhanced in terms of five dimensions: intercultural knowle</w:t>
      </w:r>
      <w:bookmarkStart w:id="1" w:name="_GoBack"/>
      <w:bookmarkEnd w:id="1"/>
      <w:r>
        <w:t xml:space="preserve">dge, interpreting and relating skills, discovery and interaction skills, attitudes, and critical cultural awareness. The survey and interview data revealed that they became more capable of conducting culture-integrated EFL instruction from the World Cinema project. Second, the majority of participants had a favorable perception of the </w:t>
      </w:r>
      <w:sdt>
        <w:sdtPr>
          <w:tag w:val="goog_rdk_58"/>
          <w:id w:val="-887336043"/>
        </w:sdtPr>
        <w:sdtEndPr/>
        <w:sdtContent>
          <w:r>
            <w:t xml:space="preserve">project-based intercultural training </w:t>
          </w:r>
        </w:sdtContent>
      </w:sdt>
      <w:r>
        <w:t xml:space="preserve">program, as they reported in the interviews and reflections that two projects provide them with opportunities to communicate with ELF speakers from diverse cultural backgrounds and EFL learners in authentic contexts of intercultural communication and teaching. They also shared a strong interest in engaging in further intercultural communication via ELF in the future. Based on the findings, pedagogical implications are drawn for future EFL teacher education on intercultural teaching for global citizenship. </w:t>
      </w:r>
    </w:p>
    <w:p w14:paraId="309EBE4A" w14:textId="54F6E76F" w:rsidR="009A1748" w:rsidRDefault="009A1748" w:rsidP="00545490">
      <w:pPr>
        <w:spacing w:line="480" w:lineRule="auto"/>
        <w:ind w:firstLine="720"/>
        <w:jc w:val="both"/>
      </w:pPr>
    </w:p>
    <w:p w14:paraId="1F198344" w14:textId="77777777" w:rsidR="009A1748" w:rsidRDefault="009A1748" w:rsidP="00545490">
      <w:pPr>
        <w:spacing w:line="480" w:lineRule="auto"/>
        <w:ind w:firstLine="720"/>
        <w:jc w:val="both"/>
      </w:pPr>
    </w:p>
    <w:p w14:paraId="78FAFAFF" w14:textId="77777777" w:rsidR="00782F0F" w:rsidRDefault="00545490" w:rsidP="00545490">
      <w:r w:rsidRPr="009A1748">
        <w:rPr>
          <w:b/>
          <w:bCs/>
        </w:rPr>
        <w:t>Key words:</w:t>
      </w:r>
      <w:r>
        <w:t xml:space="preserve"> </w:t>
      </w:r>
      <w:r>
        <w:rPr>
          <w:i/>
        </w:rPr>
        <w:t>intercultural communicative competence, project-based learning, intercultural teaching, ELF (English as a Lingua Franca)</w:t>
      </w:r>
    </w:p>
    <w:sectPr w:rsidR="00782F0F" w:rsidSect="00585D6F">
      <w:footerReference w:type="even"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E2A15" w14:textId="77777777" w:rsidR="00F669E3" w:rsidRDefault="00F669E3" w:rsidP="00AC5C6E">
      <w:r>
        <w:separator/>
      </w:r>
    </w:p>
  </w:endnote>
  <w:endnote w:type="continuationSeparator" w:id="0">
    <w:p w14:paraId="152E120B" w14:textId="77777777" w:rsidR="00F669E3" w:rsidRDefault="00F669E3" w:rsidP="00AC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Hebrew">
    <w:panose1 w:val="00000000000000000000"/>
    <w:charset w:val="B1"/>
    <w:family w:val="auto"/>
    <w:pitch w:val="variable"/>
    <w:sig w:usb0="80000843" w:usb1="40000002" w:usb2="00000000" w:usb3="00000000" w:csb0="0000002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80012047"/>
      <w:docPartObj>
        <w:docPartGallery w:val="Page Numbers (Bottom of Page)"/>
        <w:docPartUnique/>
      </w:docPartObj>
    </w:sdtPr>
    <w:sdtContent>
      <w:p w14:paraId="59665C7C" w14:textId="09C1AAEA" w:rsidR="00AC5C6E" w:rsidRDefault="00AC5C6E" w:rsidP="000C61F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0DD30D" w14:textId="77777777" w:rsidR="00AC5C6E" w:rsidRDefault="00AC5C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65842338"/>
      <w:docPartObj>
        <w:docPartGallery w:val="Page Numbers (Bottom of Page)"/>
        <w:docPartUnique/>
      </w:docPartObj>
    </w:sdtPr>
    <w:sdtContent>
      <w:p w14:paraId="70077B51" w14:textId="4A773575" w:rsidR="00AC5C6E" w:rsidRDefault="00AC5C6E" w:rsidP="000C61F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C345E04" w14:textId="77777777" w:rsidR="00AC5C6E" w:rsidRDefault="00AC5C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DA926" w14:textId="77777777" w:rsidR="00F669E3" w:rsidRDefault="00F669E3" w:rsidP="00AC5C6E">
      <w:r>
        <w:separator/>
      </w:r>
    </w:p>
  </w:footnote>
  <w:footnote w:type="continuationSeparator" w:id="0">
    <w:p w14:paraId="1E7D214F" w14:textId="77777777" w:rsidR="00F669E3" w:rsidRDefault="00F669E3" w:rsidP="00AC5C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490"/>
    <w:rsid w:val="004863E3"/>
    <w:rsid w:val="00502AB5"/>
    <w:rsid w:val="00545490"/>
    <w:rsid w:val="00585D6F"/>
    <w:rsid w:val="009A1748"/>
    <w:rsid w:val="00AC5C6E"/>
    <w:rsid w:val="00AD7447"/>
    <w:rsid w:val="00BC51E2"/>
    <w:rsid w:val="00DC10D1"/>
    <w:rsid w:val="00F669E3"/>
    <w:rsid w:val="00F70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C14C1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45490"/>
    <w:rPr>
      <w:rFonts w:ascii="Times New Roman" w:eastAsiaTheme="minorEastAsia" w:hAnsi="Times New Roman" w:cs="Times New Roman"/>
    </w:rPr>
  </w:style>
  <w:style w:type="paragraph" w:styleId="Heading1">
    <w:name w:val="heading 1"/>
    <w:basedOn w:val="Normal"/>
    <w:next w:val="Normal"/>
    <w:link w:val="Heading1Char"/>
    <w:rsid w:val="00545490"/>
    <w:pPr>
      <w:keepNext/>
      <w:keepLines/>
      <w:spacing w:before="480" w:after="120"/>
      <w:outlineLvl w:val="0"/>
    </w:pPr>
    <w:rPr>
      <w:rFonts w:ascii="Calibri" w:hAnsi="Calibri" w:cs="Calibri"/>
      <w:b/>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5490"/>
    <w:rPr>
      <w:rFonts w:ascii="Calibri" w:eastAsiaTheme="minorEastAsia" w:hAnsi="Calibri" w:cs="Calibri"/>
      <w:b/>
      <w:sz w:val="48"/>
      <w:szCs w:val="48"/>
    </w:rPr>
  </w:style>
  <w:style w:type="paragraph" w:styleId="Footer">
    <w:name w:val="footer"/>
    <w:basedOn w:val="Normal"/>
    <w:link w:val="FooterChar"/>
    <w:uiPriority w:val="99"/>
    <w:unhideWhenUsed/>
    <w:rsid w:val="00AC5C6E"/>
    <w:pPr>
      <w:tabs>
        <w:tab w:val="center" w:pos="4680"/>
        <w:tab w:val="right" w:pos="9360"/>
      </w:tabs>
    </w:pPr>
  </w:style>
  <w:style w:type="character" w:customStyle="1" w:styleId="FooterChar">
    <w:name w:val="Footer Char"/>
    <w:basedOn w:val="DefaultParagraphFont"/>
    <w:link w:val="Footer"/>
    <w:uiPriority w:val="99"/>
    <w:rsid w:val="00AC5C6E"/>
    <w:rPr>
      <w:rFonts w:ascii="Times New Roman" w:eastAsiaTheme="minorEastAsia" w:hAnsi="Times New Roman" w:cs="Times New Roman"/>
    </w:rPr>
  </w:style>
  <w:style w:type="character" w:styleId="PageNumber">
    <w:name w:val="page number"/>
    <w:basedOn w:val="DefaultParagraphFont"/>
    <w:uiPriority w:val="99"/>
    <w:semiHidden/>
    <w:unhideWhenUsed/>
    <w:rsid w:val="00AC5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446</Words>
  <Characters>2548</Characters>
  <Application>Microsoft Office Word</Application>
  <DocSecurity>0</DocSecurity>
  <Lines>21</Lines>
  <Paragraphs>5</Paragraphs>
  <ScaleCrop>false</ScaleCrop>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dc:creator>
  <cp:keywords/>
  <dc:description/>
  <cp:lastModifiedBy>Microsoft Office User</cp:lastModifiedBy>
  <cp:revision>5</cp:revision>
  <dcterms:created xsi:type="dcterms:W3CDTF">2023-07-12T03:47:00Z</dcterms:created>
  <dcterms:modified xsi:type="dcterms:W3CDTF">2024-10-15T13:00:00Z</dcterms:modified>
</cp:coreProperties>
</file>